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F710A" w14:textId="701EC11F" w:rsidR="0000465D" w:rsidRPr="008F5BD5" w:rsidRDefault="00FF4FBE" w:rsidP="006B3C1B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TU IRB</w:t>
      </w:r>
      <w:r w:rsidR="0000465D" w:rsidRPr="008F5BD5">
        <w:rPr>
          <w:rFonts w:ascii="Times New Roman" w:hAnsi="Times New Roman" w:cs="Times New Roman"/>
          <w:b/>
          <w:bCs/>
          <w:sz w:val="32"/>
          <w:szCs w:val="32"/>
        </w:rPr>
        <w:t xml:space="preserve"> Exempt Protocol Review Process Chart</w:t>
      </w:r>
    </w:p>
    <w:p w14:paraId="3C00E1BF" w14:textId="250D5D8B" w:rsidR="00E73484" w:rsidRDefault="00CE62C8" w:rsidP="0000465D">
      <w:pPr>
        <w:pStyle w:val="NoSpacing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noProof/>
          <w:u w:val="single"/>
        </w:rPr>
        <w:drawing>
          <wp:inline distT="0" distB="0" distL="0" distR="0" wp14:anchorId="083D2737" wp14:editId="2BD1BAC3">
            <wp:extent cx="5778500" cy="3816350"/>
            <wp:effectExtent l="0" t="0" r="31750" b="0"/>
            <wp:docPr id="1559509506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r w:rsidR="00BB1FB2">
        <w:rPr>
          <w:rFonts w:ascii="Times New Roman" w:hAnsi="Times New Roman" w:cs="Times New Roman"/>
          <w:b/>
          <w:bCs/>
          <w:noProof/>
          <w:u w:val="single"/>
        </w:rPr>
        <w:drawing>
          <wp:inline distT="0" distB="0" distL="0" distR="0" wp14:anchorId="0CCA7384" wp14:editId="5C06B45B">
            <wp:extent cx="5727700" cy="3200400"/>
            <wp:effectExtent l="0" t="0" r="25400" b="0"/>
            <wp:docPr id="70611367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1D8DBF87" w14:textId="77777777" w:rsidR="003C034F" w:rsidRDefault="003C034F"/>
    <w:p w14:paraId="2165157F" w14:textId="77777777" w:rsidR="00E73484" w:rsidRDefault="00E73484"/>
    <w:p w14:paraId="33ACD245" w14:textId="77777777" w:rsidR="00E73484" w:rsidRDefault="00E73484"/>
    <w:sectPr w:rsidR="00E734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65D"/>
    <w:rsid w:val="0000465D"/>
    <w:rsid w:val="001D19BA"/>
    <w:rsid w:val="00234D14"/>
    <w:rsid w:val="003C034F"/>
    <w:rsid w:val="003C49E3"/>
    <w:rsid w:val="003E0268"/>
    <w:rsid w:val="00434153"/>
    <w:rsid w:val="004F2368"/>
    <w:rsid w:val="006B3C1B"/>
    <w:rsid w:val="00726580"/>
    <w:rsid w:val="007B3B7F"/>
    <w:rsid w:val="007D5F31"/>
    <w:rsid w:val="007E3A06"/>
    <w:rsid w:val="008461F3"/>
    <w:rsid w:val="008F5BD5"/>
    <w:rsid w:val="009947A3"/>
    <w:rsid w:val="00BB1FB2"/>
    <w:rsid w:val="00C23514"/>
    <w:rsid w:val="00CE62C8"/>
    <w:rsid w:val="00E73484"/>
    <w:rsid w:val="00EC4FC6"/>
    <w:rsid w:val="00F24DA4"/>
    <w:rsid w:val="00FF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25DC9"/>
  <w15:chartTrackingRefBased/>
  <w15:docId w15:val="{86DD3A31-375B-4DFA-B63B-6E7DA65A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46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1062D0A-5652-4307-B366-AB3B33C1BE14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BD2A7E65-EF16-4BDE-911B-34C7886DB44F}">
      <dgm:prSet phldrT="[Text]" custT="1"/>
      <dgm:spPr/>
      <dgm:t>
        <a:bodyPr/>
        <a:lstStyle/>
        <a:p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Investigators who believe their proposed research may fit the Exempt criteria would complete the </a:t>
          </a:r>
          <a:r>
            <a:rPr lang="en-US" sz="1200" i="1">
              <a:latin typeface="Times New Roman" panose="02020603050405020304" pitchFamily="18" charset="0"/>
              <a:cs typeface="Times New Roman" panose="02020603050405020304" pitchFamily="18" charset="0"/>
            </a:rPr>
            <a:t>Exempt Checklist for PIs. </a:t>
          </a:r>
          <a:endParaRPr lang="en-US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D690BAF-32C3-4F78-AE3A-1B35A8A8AEDD}" type="parTrans" cxnId="{077C252A-C6A2-4A3A-A9F4-9D923C8F558D}">
      <dgm:prSet/>
      <dgm:spPr/>
      <dgm:t>
        <a:bodyPr/>
        <a:lstStyle/>
        <a:p>
          <a:endParaRPr lang="en-US"/>
        </a:p>
      </dgm:t>
    </dgm:pt>
    <dgm:pt modelId="{62E75443-1853-4BBE-AC6B-D8C4985E73B6}" type="sibTrans" cxnId="{077C252A-C6A2-4A3A-A9F4-9D923C8F558D}">
      <dgm:prSet/>
      <dgm:spPr/>
      <dgm:t>
        <a:bodyPr/>
        <a:lstStyle/>
        <a:p>
          <a:endParaRPr lang="en-US"/>
        </a:p>
      </dgm:t>
    </dgm:pt>
    <dgm:pt modelId="{841B566D-3E53-441D-9173-78405C1000DF}">
      <dgm:prSet phldrT="[Text]" custT="1"/>
      <dgm:spPr/>
      <dgm:t>
        <a:bodyPr/>
        <a:lstStyle/>
        <a:p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If the investigator </a:t>
          </a:r>
          <a:r>
            <a:rPr lang="en-US" sz="120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preliminarily</a:t>
          </a:r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 determines their study is Exempt , they sign and date the checklist.</a:t>
          </a:r>
        </a:p>
      </dgm:t>
    </dgm:pt>
    <dgm:pt modelId="{1DDAEA76-CEE2-469D-AA6A-86746AA13C6D}" type="parTrans" cxnId="{1CC1865B-D3AD-4447-BF97-D3FF69F0B779}">
      <dgm:prSet/>
      <dgm:spPr/>
      <dgm:t>
        <a:bodyPr/>
        <a:lstStyle/>
        <a:p>
          <a:endParaRPr lang="en-US"/>
        </a:p>
      </dgm:t>
    </dgm:pt>
    <dgm:pt modelId="{1FD0A9BA-991E-4B74-8262-28FD7A85E10A}" type="sibTrans" cxnId="{1CC1865B-D3AD-4447-BF97-D3FF69F0B779}">
      <dgm:prSet/>
      <dgm:spPr/>
      <dgm:t>
        <a:bodyPr/>
        <a:lstStyle/>
        <a:p>
          <a:endParaRPr lang="en-US"/>
        </a:p>
      </dgm:t>
    </dgm:pt>
    <dgm:pt modelId="{134D3C08-01D0-4723-8A18-ACB65D2C8995}">
      <dgm:prSet phldrT="[Text]" custT="1"/>
      <dgm:spPr/>
      <dgm:t>
        <a:bodyPr/>
        <a:lstStyle/>
        <a:p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The PI completes the Exempt Application Form and follows the instructions, attaches the completed and signed Exempt Checklist, the completed and signed TU IRB Application form and a copy of the survey/interview questions/measures/research activities list to the TU IRB Office (without a Peer Review).  </a:t>
          </a:r>
        </a:p>
      </dgm:t>
    </dgm:pt>
    <dgm:pt modelId="{B5FCBC74-7331-45A7-A1D8-CE1015F6CF50}" type="parTrans" cxnId="{5681A6B4-8439-4306-8B4D-D31F59641A82}">
      <dgm:prSet/>
      <dgm:spPr/>
      <dgm:t>
        <a:bodyPr/>
        <a:lstStyle/>
        <a:p>
          <a:endParaRPr lang="en-US"/>
        </a:p>
      </dgm:t>
    </dgm:pt>
    <dgm:pt modelId="{72D5F8AA-3395-4237-B5C0-9A5EE725AB8D}" type="sibTrans" cxnId="{5681A6B4-8439-4306-8B4D-D31F59641A82}">
      <dgm:prSet/>
      <dgm:spPr/>
      <dgm:t>
        <a:bodyPr/>
        <a:lstStyle/>
        <a:p>
          <a:endParaRPr lang="en-US"/>
        </a:p>
      </dgm:t>
    </dgm:pt>
    <dgm:pt modelId="{42FF5610-E86E-48B9-BD26-BBBF4C1AB266}" type="pres">
      <dgm:prSet presAssocID="{31062D0A-5652-4307-B366-AB3B33C1BE14}" presName="Name0" presStyleCnt="0">
        <dgm:presLayoutVars>
          <dgm:dir/>
          <dgm:resizeHandles val="exact"/>
        </dgm:presLayoutVars>
      </dgm:prSet>
      <dgm:spPr/>
    </dgm:pt>
    <dgm:pt modelId="{D30572F6-60D2-412E-8130-9973706FB746}" type="pres">
      <dgm:prSet presAssocID="{BD2A7E65-EF16-4BDE-911B-34C7886DB44F}" presName="node" presStyleLbl="node1" presStyleIdx="0" presStyleCnt="3">
        <dgm:presLayoutVars>
          <dgm:bulletEnabled val="1"/>
        </dgm:presLayoutVars>
      </dgm:prSet>
      <dgm:spPr/>
    </dgm:pt>
    <dgm:pt modelId="{BC384E0C-1845-4829-AB4A-BD4BE119F917}" type="pres">
      <dgm:prSet presAssocID="{62E75443-1853-4BBE-AC6B-D8C4985E73B6}" presName="sibTrans" presStyleLbl="sibTrans2D1" presStyleIdx="0" presStyleCnt="2"/>
      <dgm:spPr/>
    </dgm:pt>
    <dgm:pt modelId="{AEC01370-3911-4D44-A878-3789F4223530}" type="pres">
      <dgm:prSet presAssocID="{62E75443-1853-4BBE-AC6B-D8C4985E73B6}" presName="connectorText" presStyleLbl="sibTrans2D1" presStyleIdx="0" presStyleCnt="2"/>
      <dgm:spPr/>
    </dgm:pt>
    <dgm:pt modelId="{09AF9DB6-19F9-40E7-B1BE-E25729F55629}" type="pres">
      <dgm:prSet presAssocID="{841B566D-3E53-441D-9173-78405C1000DF}" presName="node" presStyleLbl="node1" presStyleIdx="1" presStyleCnt="3">
        <dgm:presLayoutVars>
          <dgm:bulletEnabled val="1"/>
        </dgm:presLayoutVars>
      </dgm:prSet>
      <dgm:spPr/>
    </dgm:pt>
    <dgm:pt modelId="{84EF07A8-1B8C-4E56-B41E-B077518843F6}" type="pres">
      <dgm:prSet presAssocID="{1FD0A9BA-991E-4B74-8262-28FD7A85E10A}" presName="sibTrans" presStyleLbl="sibTrans2D1" presStyleIdx="1" presStyleCnt="2"/>
      <dgm:spPr/>
    </dgm:pt>
    <dgm:pt modelId="{073087CC-7DFD-4B4B-8139-092977BEFFE1}" type="pres">
      <dgm:prSet presAssocID="{1FD0A9BA-991E-4B74-8262-28FD7A85E10A}" presName="connectorText" presStyleLbl="sibTrans2D1" presStyleIdx="1" presStyleCnt="2"/>
      <dgm:spPr/>
    </dgm:pt>
    <dgm:pt modelId="{0A2122E9-C253-4B35-9CF7-D18220DD05CE}" type="pres">
      <dgm:prSet presAssocID="{134D3C08-01D0-4723-8A18-ACB65D2C8995}" presName="node" presStyleLbl="node1" presStyleIdx="2" presStyleCnt="3">
        <dgm:presLayoutVars>
          <dgm:bulletEnabled val="1"/>
        </dgm:presLayoutVars>
      </dgm:prSet>
      <dgm:spPr/>
    </dgm:pt>
  </dgm:ptLst>
  <dgm:cxnLst>
    <dgm:cxn modelId="{0B384111-14AE-42EC-ACD2-D23F04010DDD}" type="presOf" srcId="{BD2A7E65-EF16-4BDE-911B-34C7886DB44F}" destId="{D30572F6-60D2-412E-8130-9973706FB746}" srcOrd="0" destOrd="0" presId="urn:microsoft.com/office/officeart/2005/8/layout/process1"/>
    <dgm:cxn modelId="{077C252A-C6A2-4A3A-A9F4-9D923C8F558D}" srcId="{31062D0A-5652-4307-B366-AB3B33C1BE14}" destId="{BD2A7E65-EF16-4BDE-911B-34C7886DB44F}" srcOrd="0" destOrd="0" parTransId="{1D690BAF-32C3-4F78-AE3A-1B35A8A8AEDD}" sibTransId="{62E75443-1853-4BBE-AC6B-D8C4985E73B6}"/>
    <dgm:cxn modelId="{1CC1865B-D3AD-4447-BF97-D3FF69F0B779}" srcId="{31062D0A-5652-4307-B366-AB3B33C1BE14}" destId="{841B566D-3E53-441D-9173-78405C1000DF}" srcOrd="1" destOrd="0" parTransId="{1DDAEA76-CEE2-469D-AA6A-86746AA13C6D}" sibTransId="{1FD0A9BA-991E-4B74-8262-28FD7A85E10A}"/>
    <dgm:cxn modelId="{1D77B859-4C11-47D6-81C6-8FB8AA12014C}" type="presOf" srcId="{134D3C08-01D0-4723-8A18-ACB65D2C8995}" destId="{0A2122E9-C253-4B35-9CF7-D18220DD05CE}" srcOrd="0" destOrd="0" presId="urn:microsoft.com/office/officeart/2005/8/layout/process1"/>
    <dgm:cxn modelId="{A066B984-0630-49E3-95BE-B0D783020206}" type="presOf" srcId="{31062D0A-5652-4307-B366-AB3B33C1BE14}" destId="{42FF5610-E86E-48B9-BD26-BBBF4C1AB266}" srcOrd="0" destOrd="0" presId="urn:microsoft.com/office/officeart/2005/8/layout/process1"/>
    <dgm:cxn modelId="{2498189C-5664-41E1-9D4E-2C95EEC87240}" type="presOf" srcId="{1FD0A9BA-991E-4B74-8262-28FD7A85E10A}" destId="{84EF07A8-1B8C-4E56-B41E-B077518843F6}" srcOrd="0" destOrd="0" presId="urn:microsoft.com/office/officeart/2005/8/layout/process1"/>
    <dgm:cxn modelId="{5681A6B4-8439-4306-8B4D-D31F59641A82}" srcId="{31062D0A-5652-4307-B366-AB3B33C1BE14}" destId="{134D3C08-01D0-4723-8A18-ACB65D2C8995}" srcOrd="2" destOrd="0" parTransId="{B5FCBC74-7331-45A7-A1D8-CE1015F6CF50}" sibTransId="{72D5F8AA-3395-4237-B5C0-9A5EE725AB8D}"/>
    <dgm:cxn modelId="{69B291BF-43DD-4B01-8DC8-C75CA91541B0}" type="presOf" srcId="{62E75443-1853-4BBE-AC6B-D8C4985E73B6}" destId="{BC384E0C-1845-4829-AB4A-BD4BE119F917}" srcOrd="0" destOrd="0" presId="urn:microsoft.com/office/officeart/2005/8/layout/process1"/>
    <dgm:cxn modelId="{FC4128C7-F84C-4BD9-B332-F48102265506}" type="presOf" srcId="{62E75443-1853-4BBE-AC6B-D8C4985E73B6}" destId="{AEC01370-3911-4D44-A878-3789F4223530}" srcOrd="1" destOrd="0" presId="urn:microsoft.com/office/officeart/2005/8/layout/process1"/>
    <dgm:cxn modelId="{D2CBB9F6-85E4-4719-9F96-26518DE3A8CB}" type="presOf" srcId="{841B566D-3E53-441D-9173-78405C1000DF}" destId="{09AF9DB6-19F9-40E7-B1BE-E25729F55629}" srcOrd="0" destOrd="0" presId="urn:microsoft.com/office/officeart/2005/8/layout/process1"/>
    <dgm:cxn modelId="{892A70FC-648B-41C8-A328-45A5BD4B3D79}" type="presOf" srcId="{1FD0A9BA-991E-4B74-8262-28FD7A85E10A}" destId="{073087CC-7DFD-4B4B-8139-092977BEFFE1}" srcOrd="1" destOrd="0" presId="urn:microsoft.com/office/officeart/2005/8/layout/process1"/>
    <dgm:cxn modelId="{3840BA3F-DE73-433D-9A9E-205804AE3F82}" type="presParOf" srcId="{42FF5610-E86E-48B9-BD26-BBBF4C1AB266}" destId="{D30572F6-60D2-412E-8130-9973706FB746}" srcOrd="0" destOrd="0" presId="urn:microsoft.com/office/officeart/2005/8/layout/process1"/>
    <dgm:cxn modelId="{9E639693-960B-41D1-AC76-E81F5CA5F895}" type="presParOf" srcId="{42FF5610-E86E-48B9-BD26-BBBF4C1AB266}" destId="{BC384E0C-1845-4829-AB4A-BD4BE119F917}" srcOrd="1" destOrd="0" presId="urn:microsoft.com/office/officeart/2005/8/layout/process1"/>
    <dgm:cxn modelId="{BBF575E3-6549-4CE3-B184-E49F09E9B0C7}" type="presParOf" srcId="{BC384E0C-1845-4829-AB4A-BD4BE119F917}" destId="{AEC01370-3911-4D44-A878-3789F4223530}" srcOrd="0" destOrd="0" presId="urn:microsoft.com/office/officeart/2005/8/layout/process1"/>
    <dgm:cxn modelId="{2C7FF7BF-8C99-48D7-B510-D2E8726E7621}" type="presParOf" srcId="{42FF5610-E86E-48B9-BD26-BBBF4C1AB266}" destId="{09AF9DB6-19F9-40E7-B1BE-E25729F55629}" srcOrd="2" destOrd="0" presId="urn:microsoft.com/office/officeart/2005/8/layout/process1"/>
    <dgm:cxn modelId="{5C44B363-E447-4073-BCD0-E83894A8DFE6}" type="presParOf" srcId="{42FF5610-E86E-48B9-BD26-BBBF4C1AB266}" destId="{84EF07A8-1B8C-4E56-B41E-B077518843F6}" srcOrd="3" destOrd="0" presId="urn:microsoft.com/office/officeart/2005/8/layout/process1"/>
    <dgm:cxn modelId="{9B692DDA-98D6-4F27-8109-15341D3B432B}" type="presParOf" srcId="{84EF07A8-1B8C-4E56-B41E-B077518843F6}" destId="{073087CC-7DFD-4B4B-8139-092977BEFFE1}" srcOrd="0" destOrd="0" presId="urn:microsoft.com/office/officeart/2005/8/layout/process1"/>
    <dgm:cxn modelId="{D49AB533-0DF1-4BD4-8DE7-3B310509C097}" type="presParOf" srcId="{42FF5610-E86E-48B9-BD26-BBBF4C1AB266}" destId="{0A2122E9-C253-4B35-9CF7-D18220DD05CE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853A5C0-4B80-43AE-945A-CAD9E3CF27D4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FDFE6912-D896-494F-B210-2FA7A11C215F}">
      <dgm:prSet phldrT="[Text]" custT="1"/>
      <dgm:spPr/>
      <dgm:t>
        <a:bodyPr/>
        <a:lstStyle/>
        <a:p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The TU IRB Office conducts review (without a Peer Review, Consent/Assent Forms or recruitment materials) and makes the final determination for Exempt Status. </a:t>
          </a:r>
        </a:p>
      </dgm:t>
    </dgm:pt>
    <dgm:pt modelId="{3F286CCA-C463-40C3-A58C-9C7308060278}" type="parTrans" cxnId="{6C0BCE9D-166C-4009-A9E3-E43239870FBD}">
      <dgm:prSet/>
      <dgm:spPr/>
      <dgm:t>
        <a:bodyPr/>
        <a:lstStyle/>
        <a:p>
          <a:endParaRPr lang="en-US"/>
        </a:p>
      </dgm:t>
    </dgm:pt>
    <dgm:pt modelId="{A2234DC7-CA84-4D33-A6FD-8BC2A622551C}" type="sibTrans" cxnId="{6C0BCE9D-166C-4009-A9E3-E43239870FBD}">
      <dgm:prSet/>
      <dgm:spPr/>
      <dgm:t>
        <a:bodyPr/>
        <a:lstStyle/>
        <a:p>
          <a:endParaRPr lang="en-US"/>
        </a:p>
      </dgm:t>
    </dgm:pt>
    <dgm:pt modelId="{0F67C4C4-929F-4B60-97C5-EB5F93EEAEFE}">
      <dgm:prSet phldrT="[Text]" custT="1"/>
      <dgm:spPr/>
      <dgm:t>
        <a:bodyPr/>
        <a:lstStyle/>
        <a:p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If determined Exempt, the TU IRB Office will send out the TU IRB Exempt Determination Letter. </a:t>
          </a:r>
        </a:p>
      </dgm:t>
    </dgm:pt>
    <dgm:pt modelId="{CEA20038-5FD9-4168-829E-ED17394799B0}" type="parTrans" cxnId="{16395627-FA24-45AA-AEE0-B135CBC889FA}">
      <dgm:prSet/>
      <dgm:spPr/>
      <dgm:t>
        <a:bodyPr/>
        <a:lstStyle/>
        <a:p>
          <a:endParaRPr lang="en-US"/>
        </a:p>
      </dgm:t>
    </dgm:pt>
    <dgm:pt modelId="{0346D9CC-63C2-4A24-8CC9-4F603E81CFB8}" type="sibTrans" cxnId="{16395627-FA24-45AA-AEE0-B135CBC889FA}">
      <dgm:prSet/>
      <dgm:spPr/>
      <dgm:t>
        <a:bodyPr/>
        <a:lstStyle/>
        <a:p>
          <a:endParaRPr lang="en-US"/>
        </a:p>
      </dgm:t>
    </dgm:pt>
    <dgm:pt modelId="{6300DB3F-0E3D-4AF9-A09E-E66E4A3CC45F}">
      <dgm:prSet phldrT="[Text]" custT="1"/>
      <dgm:spPr/>
      <dgm:t>
        <a:bodyPr/>
        <a:lstStyle/>
        <a:p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If determined Expedited or Full Board, the TU IRB Office will contact the investigator for additional documents to submit.</a:t>
          </a:r>
        </a:p>
      </dgm:t>
    </dgm:pt>
    <dgm:pt modelId="{26339DD2-C8F1-4896-BCCA-01F40B7C0E2D}" type="parTrans" cxnId="{57CD2B51-7A95-422E-88FA-85A370B209AC}">
      <dgm:prSet/>
      <dgm:spPr/>
      <dgm:t>
        <a:bodyPr/>
        <a:lstStyle/>
        <a:p>
          <a:endParaRPr lang="en-US"/>
        </a:p>
      </dgm:t>
    </dgm:pt>
    <dgm:pt modelId="{211D0DBA-0F27-4A3C-87A0-99EF54F212CF}" type="sibTrans" cxnId="{57CD2B51-7A95-422E-88FA-85A370B209AC}">
      <dgm:prSet/>
      <dgm:spPr/>
      <dgm:t>
        <a:bodyPr/>
        <a:lstStyle/>
        <a:p>
          <a:endParaRPr lang="en-US"/>
        </a:p>
      </dgm:t>
    </dgm:pt>
    <dgm:pt modelId="{C2987141-68B5-430E-B102-250C7E0CD00B}" type="pres">
      <dgm:prSet presAssocID="{F853A5C0-4B80-43AE-945A-CAD9E3CF27D4}" presName="Name0" presStyleCnt="0">
        <dgm:presLayoutVars>
          <dgm:dir/>
          <dgm:resizeHandles val="exact"/>
        </dgm:presLayoutVars>
      </dgm:prSet>
      <dgm:spPr/>
    </dgm:pt>
    <dgm:pt modelId="{7B03E1C1-1541-446D-A821-B82037C70351}" type="pres">
      <dgm:prSet presAssocID="{FDFE6912-D896-494F-B210-2FA7A11C215F}" presName="node" presStyleLbl="node1" presStyleIdx="0" presStyleCnt="3">
        <dgm:presLayoutVars>
          <dgm:bulletEnabled val="1"/>
        </dgm:presLayoutVars>
      </dgm:prSet>
      <dgm:spPr/>
    </dgm:pt>
    <dgm:pt modelId="{557FE5F0-6E3C-4EBB-B693-171C316C33D0}" type="pres">
      <dgm:prSet presAssocID="{A2234DC7-CA84-4D33-A6FD-8BC2A622551C}" presName="sibTrans" presStyleLbl="sibTrans2D1" presStyleIdx="0" presStyleCnt="2"/>
      <dgm:spPr/>
    </dgm:pt>
    <dgm:pt modelId="{852FFC0E-0C3D-48E2-87C4-AB662DE59364}" type="pres">
      <dgm:prSet presAssocID="{A2234DC7-CA84-4D33-A6FD-8BC2A622551C}" presName="connectorText" presStyleLbl="sibTrans2D1" presStyleIdx="0" presStyleCnt="2"/>
      <dgm:spPr/>
    </dgm:pt>
    <dgm:pt modelId="{A96C43A2-5545-44E6-8057-077E5AE3D826}" type="pres">
      <dgm:prSet presAssocID="{0F67C4C4-929F-4B60-97C5-EB5F93EEAEFE}" presName="node" presStyleLbl="node1" presStyleIdx="1" presStyleCnt="3">
        <dgm:presLayoutVars>
          <dgm:bulletEnabled val="1"/>
        </dgm:presLayoutVars>
      </dgm:prSet>
      <dgm:spPr/>
    </dgm:pt>
    <dgm:pt modelId="{012CDBE9-5716-45BD-9621-B119D7502986}" type="pres">
      <dgm:prSet presAssocID="{0346D9CC-63C2-4A24-8CC9-4F603E81CFB8}" presName="sibTrans" presStyleLbl="sibTrans2D1" presStyleIdx="1" presStyleCnt="2"/>
      <dgm:spPr/>
    </dgm:pt>
    <dgm:pt modelId="{187EB9F2-D6B0-439F-A481-7D3D194F56BE}" type="pres">
      <dgm:prSet presAssocID="{0346D9CC-63C2-4A24-8CC9-4F603E81CFB8}" presName="connectorText" presStyleLbl="sibTrans2D1" presStyleIdx="1" presStyleCnt="2"/>
      <dgm:spPr/>
    </dgm:pt>
    <dgm:pt modelId="{3C3A333A-239E-42C8-A603-6B99EE3478A6}" type="pres">
      <dgm:prSet presAssocID="{6300DB3F-0E3D-4AF9-A09E-E66E4A3CC45F}" presName="node" presStyleLbl="node1" presStyleIdx="2" presStyleCnt="3">
        <dgm:presLayoutVars>
          <dgm:bulletEnabled val="1"/>
        </dgm:presLayoutVars>
      </dgm:prSet>
      <dgm:spPr/>
    </dgm:pt>
  </dgm:ptLst>
  <dgm:cxnLst>
    <dgm:cxn modelId="{E0367919-258E-4005-A5A0-CC3406E3E399}" type="presOf" srcId="{FDFE6912-D896-494F-B210-2FA7A11C215F}" destId="{7B03E1C1-1541-446D-A821-B82037C70351}" srcOrd="0" destOrd="0" presId="urn:microsoft.com/office/officeart/2005/8/layout/process1"/>
    <dgm:cxn modelId="{16395627-FA24-45AA-AEE0-B135CBC889FA}" srcId="{F853A5C0-4B80-43AE-945A-CAD9E3CF27D4}" destId="{0F67C4C4-929F-4B60-97C5-EB5F93EEAEFE}" srcOrd="1" destOrd="0" parTransId="{CEA20038-5FD9-4168-829E-ED17394799B0}" sibTransId="{0346D9CC-63C2-4A24-8CC9-4F603E81CFB8}"/>
    <dgm:cxn modelId="{0031F638-9549-4470-8495-134FA77ADEE3}" type="presOf" srcId="{A2234DC7-CA84-4D33-A6FD-8BC2A622551C}" destId="{557FE5F0-6E3C-4EBB-B693-171C316C33D0}" srcOrd="0" destOrd="0" presId="urn:microsoft.com/office/officeart/2005/8/layout/process1"/>
    <dgm:cxn modelId="{E37ABE3A-0FC4-4BE6-93C8-5FAEAFCECF9F}" type="presOf" srcId="{A2234DC7-CA84-4D33-A6FD-8BC2A622551C}" destId="{852FFC0E-0C3D-48E2-87C4-AB662DE59364}" srcOrd="1" destOrd="0" presId="urn:microsoft.com/office/officeart/2005/8/layout/process1"/>
    <dgm:cxn modelId="{D5FC664C-92A9-417E-A36A-2729A1468F82}" type="presOf" srcId="{F853A5C0-4B80-43AE-945A-CAD9E3CF27D4}" destId="{C2987141-68B5-430E-B102-250C7E0CD00B}" srcOrd="0" destOrd="0" presId="urn:microsoft.com/office/officeart/2005/8/layout/process1"/>
    <dgm:cxn modelId="{57CD2B51-7A95-422E-88FA-85A370B209AC}" srcId="{F853A5C0-4B80-43AE-945A-CAD9E3CF27D4}" destId="{6300DB3F-0E3D-4AF9-A09E-E66E4A3CC45F}" srcOrd="2" destOrd="0" parTransId="{26339DD2-C8F1-4896-BCCA-01F40B7C0E2D}" sibTransId="{211D0DBA-0F27-4A3C-87A0-99EF54F212CF}"/>
    <dgm:cxn modelId="{E4902990-5E8B-4738-8F92-715EB17B5CDB}" type="presOf" srcId="{6300DB3F-0E3D-4AF9-A09E-E66E4A3CC45F}" destId="{3C3A333A-239E-42C8-A603-6B99EE3478A6}" srcOrd="0" destOrd="0" presId="urn:microsoft.com/office/officeart/2005/8/layout/process1"/>
    <dgm:cxn modelId="{6D228C9A-0E6C-491A-A990-6D7F33B7D5CC}" type="presOf" srcId="{0346D9CC-63C2-4A24-8CC9-4F603E81CFB8}" destId="{012CDBE9-5716-45BD-9621-B119D7502986}" srcOrd="0" destOrd="0" presId="urn:microsoft.com/office/officeart/2005/8/layout/process1"/>
    <dgm:cxn modelId="{6C0BCE9D-166C-4009-A9E3-E43239870FBD}" srcId="{F853A5C0-4B80-43AE-945A-CAD9E3CF27D4}" destId="{FDFE6912-D896-494F-B210-2FA7A11C215F}" srcOrd="0" destOrd="0" parTransId="{3F286CCA-C463-40C3-A58C-9C7308060278}" sibTransId="{A2234DC7-CA84-4D33-A6FD-8BC2A622551C}"/>
    <dgm:cxn modelId="{A1BDBDB3-0DC0-49A3-BE1A-D21D36B266E5}" type="presOf" srcId="{0346D9CC-63C2-4A24-8CC9-4F603E81CFB8}" destId="{187EB9F2-D6B0-439F-A481-7D3D194F56BE}" srcOrd="1" destOrd="0" presId="urn:microsoft.com/office/officeart/2005/8/layout/process1"/>
    <dgm:cxn modelId="{8A4AEEC0-4202-4231-9153-4EE1AB9D7005}" type="presOf" srcId="{0F67C4C4-929F-4B60-97C5-EB5F93EEAEFE}" destId="{A96C43A2-5545-44E6-8057-077E5AE3D826}" srcOrd="0" destOrd="0" presId="urn:microsoft.com/office/officeart/2005/8/layout/process1"/>
    <dgm:cxn modelId="{1677F68D-D757-4E5E-B081-5983CBC07023}" type="presParOf" srcId="{C2987141-68B5-430E-B102-250C7E0CD00B}" destId="{7B03E1C1-1541-446D-A821-B82037C70351}" srcOrd="0" destOrd="0" presId="urn:microsoft.com/office/officeart/2005/8/layout/process1"/>
    <dgm:cxn modelId="{ACFEB49C-DE56-4BEC-8D44-9BE42AA13710}" type="presParOf" srcId="{C2987141-68B5-430E-B102-250C7E0CD00B}" destId="{557FE5F0-6E3C-4EBB-B693-171C316C33D0}" srcOrd="1" destOrd="0" presId="urn:microsoft.com/office/officeart/2005/8/layout/process1"/>
    <dgm:cxn modelId="{42D4496F-4111-47EF-81A6-1D1B089D7D8C}" type="presParOf" srcId="{557FE5F0-6E3C-4EBB-B693-171C316C33D0}" destId="{852FFC0E-0C3D-48E2-87C4-AB662DE59364}" srcOrd="0" destOrd="0" presId="urn:microsoft.com/office/officeart/2005/8/layout/process1"/>
    <dgm:cxn modelId="{1AE56302-FB9C-47C9-98F0-BEA0385B15A0}" type="presParOf" srcId="{C2987141-68B5-430E-B102-250C7E0CD00B}" destId="{A96C43A2-5545-44E6-8057-077E5AE3D826}" srcOrd="2" destOrd="0" presId="urn:microsoft.com/office/officeart/2005/8/layout/process1"/>
    <dgm:cxn modelId="{CAE6CD37-64DF-4886-83EC-BAA49467EC34}" type="presParOf" srcId="{C2987141-68B5-430E-B102-250C7E0CD00B}" destId="{012CDBE9-5716-45BD-9621-B119D7502986}" srcOrd="3" destOrd="0" presId="urn:microsoft.com/office/officeart/2005/8/layout/process1"/>
    <dgm:cxn modelId="{930F1988-9B1B-4ABF-AED1-F3D6AE5AC409}" type="presParOf" srcId="{012CDBE9-5716-45BD-9621-B119D7502986}" destId="{187EB9F2-D6B0-439F-A481-7D3D194F56BE}" srcOrd="0" destOrd="0" presId="urn:microsoft.com/office/officeart/2005/8/layout/process1"/>
    <dgm:cxn modelId="{B509DB14-FCA8-41AC-BAA7-5ED3C96F6414}" type="presParOf" srcId="{C2987141-68B5-430E-B102-250C7E0CD00B}" destId="{3C3A333A-239E-42C8-A603-6B99EE3478A6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30572F6-60D2-412E-8130-9973706FB746}">
      <dsp:nvSpPr>
        <dsp:cNvPr id="0" name=""/>
        <dsp:cNvSpPr/>
      </dsp:nvSpPr>
      <dsp:spPr>
        <a:xfrm>
          <a:off x="7895" y="553212"/>
          <a:ext cx="1516502" cy="270992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Investigators who believe their proposed research may fit the Exempt criteria would complete the </a:t>
          </a:r>
          <a:r>
            <a:rPr lang="en-US" sz="12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Exempt Checklist for PIs. </a:t>
          </a:r>
          <a:endParaRPr lang="en-US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2312" y="597629"/>
        <a:ext cx="1427668" cy="2621091"/>
      </dsp:txXfrm>
    </dsp:sp>
    <dsp:sp modelId="{BC384E0C-1845-4829-AB4A-BD4BE119F917}">
      <dsp:nvSpPr>
        <dsp:cNvPr id="0" name=""/>
        <dsp:cNvSpPr/>
      </dsp:nvSpPr>
      <dsp:spPr>
        <a:xfrm>
          <a:off x="1676048" y="1720128"/>
          <a:ext cx="321498" cy="37609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/>
        </a:p>
      </dsp:txBody>
      <dsp:txXfrm>
        <a:off x="1676048" y="1795346"/>
        <a:ext cx="225049" cy="225656"/>
      </dsp:txXfrm>
    </dsp:sp>
    <dsp:sp modelId="{09AF9DB6-19F9-40E7-B1BE-E25729F55629}">
      <dsp:nvSpPr>
        <dsp:cNvPr id="0" name=""/>
        <dsp:cNvSpPr/>
      </dsp:nvSpPr>
      <dsp:spPr>
        <a:xfrm>
          <a:off x="2130998" y="553212"/>
          <a:ext cx="1516502" cy="270992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If the investigator </a:t>
          </a:r>
          <a:r>
            <a:rPr lang="en-US" sz="1200" kern="120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preliminarily</a:t>
          </a: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 determines their study is Exempt , they sign and date the checklist.</a:t>
          </a:r>
        </a:p>
      </dsp:txBody>
      <dsp:txXfrm>
        <a:off x="2175415" y="597629"/>
        <a:ext cx="1427668" cy="2621091"/>
      </dsp:txXfrm>
    </dsp:sp>
    <dsp:sp modelId="{84EF07A8-1B8C-4E56-B41E-B077518843F6}">
      <dsp:nvSpPr>
        <dsp:cNvPr id="0" name=""/>
        <dsp:cNvSpPr/>
      </dsp:nvSpPr>
      <dsp:spPr>
        <a:xfrm>
          <a:off x="3799151" y="1720128"/>
          <a:ext cx="321498" cy="37609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/>
        </a:p>
      </dsp:txBody>
      <dsp:txXfrm>
        <a:off x="3799151" y="1795346"/>
        <a:ext cx="225049" cy="225656"/>
      </dsp:txXfrm>
    </dsp:sp>
    <dsp:sp modelId="{0A2122E9-C253-4B35-9CF7-D18220DD05CE}">
      <dsp:nvSpPr>
        <dsp:cNvPr id="0" name=""/>
        <dsp:cNvSpPr/>
      </dsp:nvSpPr>
      <dsp:spPr>
        <a:xfrm>
          <a:off x="4254102" y="553212"/>
          <a:ext cx="1516502" cy="270992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The PI completes the Exempt Application Form and follows the instructions, attaches the completed and signed Exempt Checklist, the completed and signed TU IRB Application form and a copy of the survey/interview questions/measures/research activities list to the TU IRB Office (without a Peer Review).  </a:t>
          </a:r>
        </a:p>
      </dsp:txBody>
      <dsp:txXfrm>
        <a:off x="4298519" y="597629"/>
        <a:ext cx="1427668" cy="262109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B03E1C1-1541-446D-A821-B82037C70351}">
      <dsp:nvSpPr>
        <dsp:cNvPr id="0" name=""/>
        <dsp:cNvSpPr/>
      </dsp:nvSpPr>
      <dsp:spPr>
        <a:xfrm>
          <a:off x="5034" y="704469"/>
          <a:ext cx="1504639" cy="17914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The TU IRB Office conducts review (without a Peer Review, Consent/Assent Forms or recruitment materials) and makes the final determination for Exempt Status. </a:t>
          </a:r>
        </a:p>
      </dsp:txBody>
      <dsp:txXfrm>
        <a:off x="49103" y="748538"/>
        <a:ext cx="1416501" cy="1703323"/>
      </dsp:txXfrm>
    </dsp:sp>
    <dsp:sp modelId="{557FE5F0-6E3C-4EBB-B693-171C316C33D0}">
      <dsp:nvSpPr>
        <dsp:cNvPr id="0" name=""/>
        <dsp:cNvSpPr/>
      </dsp:nvSpPr>
      <dsp:spPr>
        <a:xfrm>
          <a:off x="1660138" y="1413624"/>
          <a:ext cx="318983" cy="37315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/>
        </a:p>
      </dsp:txBody>
      <dsp:txXfrm>
        <a:off x="1660138" y="1488254"/>
        <a:ext cx="223288" cy="223890"/>
      </dsp:txXfrm>
    </dsp:sp>
    <dsp:sp modelId="{A96C43A2-5545-44E6-8057-077E5AE3D826}">
      <dsp:nvSpPr>
        <dsp:cNvPr id="0" name=""/>
        <dsp:cNvSpPr/>
      </dsp:nvSpPr>
      <dsp:spPr>
        <a:xfrm>
          <a:off x="2111530" y="704469"/>
          <a:ext cx="1504639" cy="17914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If determined Exempt, the TU IRB Office will send out the TU IRB Exempt Determination Letter. </a:t>
          </a:r>
        </a:p>
      </dsp:txBody>
      <dsp:txXfrm>
        <a:off x="2155599" y="748538"/>
        <a:ext cx="1416501" cy="1703323"/>
      </dsp:txXfrm>
    </dsp:sp>
    <dsp:sp modelId="{012CDBE9-5716-45BD-9621-B119D7502986}">
      <dsp:nvSpPr>
        <dsp:cNvPr id="0" name=""/>
        <dsp:cNvSpPr/>
      </dsp:nvSpPr>
      <dsp:spPr>
        <a:xfrm>
          <a:off x="3766633" y="1413624"/>
          <a:ext cx="318983" cy="37315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/>
        </a:p>
      </dsp:txBody>
      <dsp:txXfrm>
        <a:off x="3766633" y="1488254"/>
        <a:ext cx="223288" cy="223890"/>
      </dsp:txXfrm>
    </dsp:sp>
    <dsp:sp modelId="{3C3A333A-239E-42C8-A603-6B99EE3478A6}">
      <dsp:nvSpPr>
        <dsp:cNvPr id="0" name=""/>
        <dsp:cNvSpPr/>
      </dsp:nvSpPr>
      <dsp:spPr>
        <a:xfrm>
          <a:off x="4218025" y="704469"/>
          <a:ext cx="1504639" cy="17914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If determined Expedited or Full Board, the TU IRB Office will contact the investigator for additional documents to submit.</a:t>
          </a:r>
        </a:p>
      </dsp:txBody>
      <dsp:txXfrm>
        <a:off x="4262094" y="748538"/>
        <a:ext cx="1416501" cy="170332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93F11-B88B-4659-97F8-342270C9B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43</Characters>
  <Application>Microsoft Office Word</Application>
  <DocSecurity>4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Schaar-Walden, Carmen</dc:creator>
  <cp:keywords/>
  <dc:description/>
  <cp:lastModifiedBy>Schaar-Walden, Carmen</cp:lastModifiedBy>
  <cp:revision>2</cp:revision>
  <dcterms:created xsi:type="dcterms:W3CDTF">2023-10-03T07:36:00Z</dcterms:created>
  <dcterms:modified xsi:type="dcterms:W3CDTF">2023-10-03T07:36:00Z</dcterms:modified>
</cp:coreProperties>
</file>